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76A48" w:rsidRDefault="005F7668">
      <w:pPr>
        <w:jc w:val="center"/>
        <w:rPr>
          <w:rFonts w:ascii="Simplified Arabic" w:eastAsia="Simplified Arabic" w:hAnsi="Simplified Arabic" w:cs="Simplified Arabic"/>
          <w:b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جامعة بوليتكنيك فلسطين</w:t>
      </w:r>
    </w:p>
    <w:p w14:paraId="00000002" w14:textId="77777777" w:rsidR="00F76A48" w:rsidRDefault="005F7668">
      <w:pPr>
        <w:jc w:val="center"/>
        <w:rPr>
          <w:rFonts w:ascii="Simplified Arabic" w:eastAsia="Simplified Arabic" w:hAnsi="Simplified Arabic" w:cs="Simplified Arabic"/>
          <w:b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كلية الطب وعلوم الصحة</w:t>
      </w:r>
    </w:p>
    <w:p w14:paraId="00000003" w14:textId="77777777" w:rsidR="00F76A48" w:rsidRDefault="005F7668">
      <w:pPr>
        <w:jc w:val="center"/>
        <w:rPr>
          <w:rFonts w:ascii="Simplified Arabic" w:eastAsia="Simplified Arabic" w:hAnsi="Simplified Arabic" w:cs="Simplified Arabic"/>
          <w:b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السياسات المتعلقة بالمصابين بالعدوى المنقولة بالدم</w:t>
      </w:r>
    </w:p>
    <w:p w14:paraId="00000004" w14:textId="54982A93" w:rsidR="00F76A48" w:rsidRDefault="005F7668" w:rsidP="00397F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تتعلق هذه السياسة </w:t>
      </w:r>
      <w:r w:rsidR="00397FCB"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بطلبة كلية الطب وعلوم الصحة </w:t>
      </w:r>
      <w:r w:rsidR="00397FCB">
        <w:rPr>
          <w:rFonts w:ascii="Simplified Arabic" w:eastAsia="Simplified Arabic" w:hAnsi="Simplified Arabic" w:cs="Simplified Arabic" w:hint="cs"/>
          <w:sz w:val="24"/>
          <w:szCs w:val="24"/>
          <w:rtl/>
        </w:rPr>
        <w:t>و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بموظفي الجامعة 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المصابين بمرض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أو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أكثر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من الامراض المعدية.</w:t>
      </w:r>
    </w:p>
    <w:p w14:paraId="00000005" w14:textId="35250820" w:rsidR="00F76A48" w:rsidRDefault="005F7668" w:rsidP="00942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تشمل الأمراض المنقولة بالدم العديد من الأمراض منها فيروس التهاب الكبد الوبائي نوع </w:t>
      </w:r>
      <w:r>
        <w:rPr>
          <w:rFonts w:ascii="Simplified Arabic" w:eastAsia="Simplified Arabic" w:hAnsi="Simplified Arabic" w:cs="Simplified Arabic"/>
          <w:sz w:val="24"/>
          <w:szCs w:val="24"/>
        </w:rPr>
        <w:t>B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 ونوع </w:t>
      </w:r>
      <w:r>
        <w:rPr>
          <w:rFonts w:ascii="Simplified Arabic" w:eastAsia="Simplified Arabic" w:hAnsi="Simplified Arabic" w:cs="Simplified Arabic"/>
          <w:sz w:val="24"/>
          <w:szCs w:val="24"/>
        </w:rPr>
        <w:t>C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. </w:t>
      </w:r>
    </w:p>
    <w:p w14:paraId="00000006" w14:textId="77777777" w:rsidR="00F76A48" w:rsidRDefault="005F76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implified Arabic" w:eastAsia="Simplified Arabic" w:hAnsi="Simplified Arabic" w:cs="Simplified Arabic"/>
          <w:b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اللقاحات والفحوص المخبرية</w:t>
      </w:r>
      <w:r>
        <w:rPr>
          <w:rFonts w:ascii="Simplified Arabic" w:eastAsia="Simplified Arabic" w:hAnsi="Simplified Arabic" w:cs="Simplified Arabic"/>
          <w:b/>
          <w:sz w:val="24"/>
          <w:szCs w:val="24"/>
        </w:rPr>
        <w:t>:</w:t>
      </w:r>
    </w:p>
    <w:p w14:paraId="00000007" w14:textId="68B5739D" w:rsidR="00F76A48" w:rsidRDefault="005F7668" w:rsidP="00942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>يتم تعليم جميع الطلاب على معايير الاحتياطات العالمية ضد هذه الأمراض كما يتم تقديم اللقاح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ات اللازمة  لجميع الطلبة بالتعاون مع وزارة الصحة. </w:t>
      </w:r>
    </w:p>
    <w:p w14:paraId="00000008" w14:textId="73515D65" w:rsidR="00F76A48" w:rsidRDefault="005F76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لا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يتم 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رفض أي طالب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أو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موظف في كلية الطب على أساس الإصابة  بأي مرض من الأمراض المنقولة بالدم. ويتم قبول الطالب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أو الموظف بناء على حالته الصحية الحالية وقدرته ع</w:t>
      </w:r>
      <w:r w:rsidR="00397FCB">
        <w:rPr>
          <w:rFonts w:ascii="Simplified Arabic" w:eastAsia="Simplified Arabic" w:hAnsi="Simplified Arabic" w:cs="Simplified Arabic"/>
          <w:sz w:val="24"/>
          <w:szCs w:val="24"/>
          <w:rtl/>
        </w:rPr>
        <w:t>لى القيام بالمهام المتوقعة منه</w:t>
      </w:r>
      <w:r w:rsidR="00397FCB">
        <w:rPr>
          <w:rFonts w:ascii="Simplified Arabic" w:eastAsia="Simplified Arabic" w:hAnsi="Simplified Arabic" w:cs="Simplified Arabic" w:hint="cs"/>
          <w:sz w:val="24"/>
          <w:szCs w:val="24"/>
          <w:rtl/>
        </w:rPr>
        <w:t>، مع اخذ الجميع الاحتياطات التي تضمن سلامة الآخرين</w:t>
      </w:r>
    </w:p>
    <w:p w14:paraId="00000009" w14:textId="14212C86" w:rsidR="00F76A48" w:rsidRDefault="005F7668" w:rsidP="00942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>يخضع جميع الطلبة لفحوصات الفيروسات التالية: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</w:rPr>
        <w:t xml:space="preserve"> HBV, HCV, 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قبل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الانتقال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إلى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مرحلة التدريب السريري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واي طالب مهدد بالعدوى بسبب السلوكيات خارج الجامعة يجب عليه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إجراء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الاختبارات المناسبة بشكل دوري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وأخذ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المشورة من خلال الطبيب الشخصي.</w:t>
      </w:r>
    </w:p>
    <w:p w14:paraId="0000000A" w14:textId="1AADCF76" w:rsidR="00F76A48" w:rsidRDefault="005F7668" w:rsidP="006D4E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تقع على عاتق  الطالب والموظف الذي يكون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عرضة 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لخطر الإصابة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بأحد </w:t>
      </w:r>
      <w:r w:rsidR="006D4ED7">
        <w:rPr>
          <w:rFonts w:ascii="Simplified Arabic" w:eastAsia="Simplified Arabic" w:hAnsi="Simplified Arabic" w:cs="Simplified Arabic" w:hint="cs"/>
          <w:sz w:val="24"/>
          <w:szCs w:val="24"/>
          <w:rtl/>
        </w:rPr>
        <w:t>الامراض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المنقولة بالدم تكرار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الفحوصات والتأكد من الحصو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ل 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>على التطعيمات اللازمة.</w:t>
      </w:r>
    </w:p>
    <w:p w14:paraId="0000000B" w14:textId="77777777" w:rsidR="00F76A48" w:rsidRDefault="005F7668">
      <w:pPr>
        <w:jc w:val="both"/>
        <w:rPr>
          <w:rFonts w:ascii="Simplified Arabic" w:eastAsia="Simplified Arabic" w:hAnsi="Simplified Arabic" w:cs="Simplified Arabic"/>
          <w:b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الإبلاغ والسرية:</w:t>
      </w:r>
    </w:p>
    <w:p w14:paraId="0000000C" w14:textId="10ECD56F" w:rsidR="00F76A48" w:rsidRDefault="005F7668" w:rsidP="006D4E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يقع على عاتق الطالب والموظف المصاب بأحد الأمراض المنقولة بالدم إبلاغ  </w:t>
      </w:r>
      <w:r w:rsidR="006D4ED7">
        <w:rPr>
          <w:rFonts w:ascii="Simplified Arabic" w:eastAsia="Simplified Arabic" w:hAnsi="Simplified Arabic" w:cs="Simplified Arabic" w:hint="cs"/>
          <w:sz w:val="24"/>
          <w:szCs w:val="24"/>
          <w:rtl/>
        </w:rPr>
        <w:t>إدارة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الكلية</w:t>
      </w:r>
      <w:r w:rsidR="006D4ED7">
        <w:rPr>
          <w:rFonts w:ascii="Simplified Arabic" w:eastAsia="Simplified Arabic" w:hAnsi="Simplified Arabic" w:cs="Simplified Arabic" w:hint="cs"/>
          <w:sz w:val="24"/>
          <w:szCs w:val="24"/>
          <w:rtl/>
        </w:rPr>
        <w:t xml:space="preserve"> (مشرف الطالب او الرئيس المباشر للموظف)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عن حالته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ويتحمل الطالب والموظف مسؤولية عدم الإبلاغ،  </w:t>
      </w:r>
    </w:p>
    <w:p w14:paraId="0000000D" w14:textId="77777777" w:rsidR="00F76A48" w:rsidRDefault="005F76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قد تحتوي المواقع السريرية التي يتدرب فيها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الطلبة 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والمقيمون أيضا على متطلبات خاصة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للإبلاغ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عن حالة مرضية اعتمادا على الإجراءات والأنشطة التي يتعين القيام بها من قبل طالب الطب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أو ا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>لمقيم.</w:t>
      </w:r>
    </w:p>
    <w:p w14:paraId="0000000E" w14:textId="019F4446" w:rsidR="00F76A48" w:rsidRDefault="005F7668" w:rsidP="006D4E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>إذا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6D4ED7">
        <w:rPr>
          <w:rFonts w:ascii="Simplified Arabic" w:eastAsia="Simplified Arabic" w:hAnsi="Simplified Arabic" w:cs="Simplified Arabic" w:hint="cs"/>
          <w:color w:val="000000"/>
          <w:sz w:val="24"/>
          <w:szCs w:val="24"/>
          <w:rtl/>
        </w:rPr>
        <w:t>رأت إدارة الكلية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أن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هناك حاجة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إلى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إعلام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الآخرين/ وزارة الصحة، فعليه القيام بما يلزم من أجل ذلك مع المحافظة على اقصى درجات السرية وبموافقة الطالب/ الموظف.   </w:t>
      </w:r>
    </w:p>
    <w:p w14:paraId="00000010" w14:textId="77777777" w:rsidR="00F76A48" w:rsidRDefault="005F7668">
      <w:pPr>
        <w:jc w:val="both"/>
        <w:rPr>
          <w:rFonts w:ascii="Simplified Arabic" w:eastAsia="Simplified Arabic" w:hAnsi="Simplified Arabic" w:cs="Simplified Arabic"/>
          <w:b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إجراءات التعرض:</w:t>
      </w:r>
    </w:p>
    <w:p w14:paraId="00000011" w14:textId="77777777" w:rsidR="00F76A48" w:rsidRDefault="005F76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>يجب اعتماد الاحتياطات العالمية (إرشادات السلامة للتعامل مع الدم وسوائل الجسم) دائما.</w:t>
      </w:r>
    </w:p>
    <w:p w14:paraId="00000012" w14:textId="77777777" w:rsidR="00F76A48" w:rsidRDefault="005F76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>ي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تم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إجراء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جميع التسهيلات اللازمة لمواصلة الدراسة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لأي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من الطلاب الذين اثبتوا نتائج إيجابية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لأي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من مسببات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الأمراض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المنقولة بالدم.</w:t>
      </w:r>
    </w:p>
    <w:p w14:paraId="00000013" w14:textId="08279BC9" w:rsidR="00F76A48" w:rsidRDefault="005F7668" w:rsidP="006D4E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يتم استشارة اخصائي امراض العدوى </w:t>
      </w:r>
      <w:r w:rsidR="006D4ED7">
        <w:rPr>
          <w:rFonts w:ascii="Simplified Arabic" w:eastAsia="Simplified Arabic" w:hAnsi="Simplified Arabic" w:cs="Simplified Arabic" w:hint="cs"/>
          <w:color w:val="000000"/>
          <w:sz w:val="24"/>
          <w:szCs w:val="24"/>
          <w:rtl/>
        </w:rPr>
        <w:t>وإدارة الكلية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فيما يتعلق بالإجراءات والسلوكيات المناسبة.</w:t>
      </w:r>
    </w:p>
    <w:p w14:paraId="00000014" w14:textId="77777777" w:rsidR="00F76A48" w:rsidRDefault="005F76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lastRenderedPageBreak/>
        <w:t xml:space="preserve">الطلبة 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والمقيمون الذين يرغبون في تنفيذ الإجراءات الاحترازية للتعرض في موقع سريري كجزء من التعليم والتدريب يجب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أن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يمتثلوا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لمتطلبات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السرية ومكافحة العدوى في هذا الموقع.</w:t>
      </w:r>
    </w:p>
    <w:p w14:paraId="00000015" w14:textId="493398BB" w:rsidR="00F76A48" w:rsidRDefault="006D4E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 w:hint="cs"/>
          <w:color w:val="000000"/>
          <w:sz w:val="24"/>
          <w:szCs w:val="24"/>
          <w:rtl/>
        </w:rPr>
        <w:t>تحدد إدارة الكلية</w:t>
      </w:r>
      <w:r w:rsidR="005F7668"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أي قيود محتملة في الأنشطة التي قد تعرض الطلاب </w:t>
      </w:r>
      <w:r w:rsidR="005F7668"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الى أي </w:t>
      </w:r>
      <w:r w:rsidR="005F7668"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مرض </w:t>
      </w:r>
      <w:r w:rsidR="005F7668">
        <w:rPr>
          <w:rFonts w:ascii="Simplified Arabic" w:eastAsia="Simplified Arabic" w:hAnsi="Simplified Arabic" w:cs="Simplified Arabic"/>
          <w:sz w:val="24"/>
          <w:szCs w:val="24"/>
          <w:rtl/>
        </w:rPr>
        <w:t>يتم نقله ب</w:t>
      </w:r>
      <w:r w:rsidR="005F7668"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الدم </w:t>
      </w:r>
      <w:r w:rsidR="005F7668">
        <w:rPr>
          <w:rFonts w:ascii="Simplified Arabic" w:eastAsia="Simplified Arabic" w:hAnsi="Simplified Arabic" w:cs="Simplified Arabic"/>
          <w:sz w:val="24"/>
          <w:szCs w:val="24"/>
          <w:rtl/>
        </w:rPr>
        <w:t>أو</w:t>
      </w:r>
      <w:r w:rsidR="005F7668"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يعرض صحة الطالب</w:t>
      </w:r>
      <w:r>
        <w:rPr>
          <w:rFonts w:ascii="Simplified Arabic" w:eastAsia="Simplified Arabic" w:hAnsi="Simplified Arabic" w:cs="Simplified Arabic" w:hint="cs"/>
          <w:color w:val="000000"/>
          <w:sz w:val="24"/>
          <w:szCs w:val="24"/>
          <w:rtl/>
        </w:rPr>
        <w:t xml:space="preserve"> والاخرين</w:t>
      </w:r>
      <w:bookmarkStart w:id="0" w:name="_GoBack"/>
      <w:bookmarkEnd w:id="0"/>
      <w:r w:rsidR="005F7668"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للخطر.</w:t>
      </w:r>
    </w:p>
    <w:p w14:paraId="00000016" w14:textId="77777777" w:rsidR="00F76A48" w:rsidRDefault="005F76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يجب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أن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تحافظ العمادة على السرية فيما يتعلق بإصابة أي طالب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بالأمراض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المنقولة بالدم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إلى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الحد الذي ينص عليه القانون.</w:t>
      </w:r>
    </w:p>
    <w:p w14:paraId="00000019" w14:textId="77777777" w:rsidR="00F76A48" w:rsidRDefault="005F7668">
      <w:pPr>
        <w:jc w:val="both"/>
        <w:rPr>
          <w:rFonts w:ascii="Simplified Arabic" w:eastAsia="Simplified Arabic" w:hAnsi="Simplified Arabic" w:cs="Simplified Arabic"/>
          <w:b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الدعم والاستشارة:</w:t>
      </w:r>
    </w:p>
    <w:p w14:paraId="0000001A" w14:textId="77777777" w:rsidR="00F76A48" w:rsidRDefault="005F76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تعترف كلية الطب بحق أي فرد مصاب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بأي مرض من الأمراض المنقولة بالدم 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بممارسة الطب وممارسة العديد من التخصصات مع مراعاة عدم تداخلها مع قيود محددة للمرض.</w:t>
      </w:r>
    </w:p>
    <w:p w14:paraId="0000001B" w14:textId="77777777" w:rsidR="00F76A48" w:rsidRDefault="005F76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implified Arabic" w:eastAsia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eastAsia="Simplified Arabic" w:hAnsi="Simplified Arabic" w:cs="Simplified Arabic"/>
          <w:sz w:val="24"/>
          <w:szCs w:val="24"/>
          <w:rtl/>
        </w:rPr>
        <w:t>تقدم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الكلية المساعدة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لأي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طالب مصاب بهذه الامراض لاكمال متطلبات دراسته ولكن مع الاعتبارات التي يعتقد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أنها</w:t>
      </w:r>
      <w:r>
        <w:rPr>
          <w:rFonts w:ascii="Simplified Arabic" w:eastAsia="Simplified Arabic" w:hAnsi="Simplified Arabic" w:cs="Simplified Arabic"/>
          <w:color w:val="000000"/>
          <w:sz w:val="24"/>
          <w:szCs w:val="24"/>
          <w:rtl/>
        </w:rPr>
        <w:t xml:space="preserve"> مناسبة لظروف كل حالة على حدة.</w:t>
      </w:r>
    </w:p>
    <w:p w14:paraId="0000001C" w14:textId="77777777" w:rsidR="00F76A48" w:rsidRDefault="00F76A48">
      <w:pPr>
        <w:jc w:val="both"/>
        <w:rPr>
          <w:rFonts w:ascii="Simplified Arabic" w:eastAsia="Simplified Arabic" w:hAnsi="Simplified Arabic" w:cs="Simplified Arabic"/>
          <w:sz w:val="24"/>
          <w:szCs w:val="24"/>
        </w:rPr>
      </w:pPr>
    </w:p>
    <w:p w14:paraId="0000001D" w14:textId="77777777" w:rsidR="00F76A48" w:rsidRDefault="00F76A48">
      <w:pPr>
        <w:jc w:val="both"/>
        <w:rPr>
          <w:rFonts w:ascii="Simplified Arabic" w:eastAsia="Simplified Arabic" w:hAnsi="Simplified Arabic" w:cs="Simplified Arabic"/>
          <w:sz w:val="24"/>
          <w:szCs w:val="24"/>
        </w:rPr>
      </w:pPr>
    </w:p>
    <w:sectPr w:rsidR="00F76A48">
      <w:foot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2106F" w14:textId="77777777" w:rsidR="001F73BE" w:rsidRDefault="001F73BE">
      <w:pPr>
        <w:spacing w:after="0" w:line="240" w:lineRule="auto"/>
      </w:pPr>
      <w:r>
        <w:separator/>
      </w:r>
    </w:p>
  </w:endnote>
  <w:endnote w:type="continuationSeparator" w:id="0">
    <w:p w14:paraId="2EB081ED" w14:textId="77777777" w:rsidR="001F73BE" w:rsidRDefault="001F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F76A48" w:rsidRDefault="005F76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4ED7">
      <w:rPr>
        <w:noProof/>
        <w:color w:val="000000"/>
        <w:rtl/>
      </w:rPr>
      <w:t>2</w:t>
    </w:r>
    <w:r>
      <w:rPr>
        <w:color w:val="000000"/>
      </w:rPr>
      <w:fldChar w:fldCharType="end"/>
    </w:r>
  </w:p>
  <w:p w14:paraId="0000001F" w14:textId="77777777" w:rsidR="00F76A48" w:rsidRDefault="00F76A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1952B" w14:textId="77777777" w:rsidR="001F73BE" w:rsidRDefault="001F73BE">
      <w:pPr>
        <w:spacing w:after="0" w:line="240" w:lineRule="auto"/>
      </w:pPr>
      <w:r>
        <w:separator/>
      </w:r>
    </w:p>
  </w:footnote>
  <w:footnote w:type="continuationSeparator" w:id="0">
    <w:p w14:paraId="6BC78CD5" w14:textId="77777777" w:rsidR="001F73BE" w:rsidRDefault="001F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701D"/>
    <w:multiLevelType w:val="multilevel"/>
    <w:tmpl w:val="BE067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BC5101"/>
    <w:multiLevelType w:val="multilevel"/>
    <w:tmpl w:val="B4D6F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65803"/>
    <w:multiLevelType w:val="multilevel"/>
    <w:tmpl w:val="81565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D04D6"/>
    <w:multiLevelType w:val="multilevel"/>
    <w:tmpl w:val="57747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233F0"/>
    <w:multiLevelType w:val="multilevel"/>
    <w:tmpl w:val="8E246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48"/>
    <w:rsid w:val="001F73BE"/>
    <w:rsid w:val="00397FCB"/>
    <w:rsid w:val="005F7668"/>
    <w:rsid w:val="006D4ED7"/>
    <w:rsid w:val="00942000"/>
    <w:rsid w:val="00F7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535866-BF34-4DD9-8B3C-DB3C385E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7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7C9"/>
  </w:style>
  <w:style w:type="paragraph" w:styleId="Footer">
    <w:name w:val="footer"/>
    <w:basedOn w:val="Normal"/>
    <w:link w:val="FooterChar"/>
    <w:uiPriority w:val="99"/>
    <w:unhideWhenUsed/>
    <w:rsid w:val="00732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7C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WZ4hd0ys9rfukFsoe1S0NzeWw==">CgMxLjAyCGguZ2pkZ3hzOAByITE2UWxsZXZrMlBaZG5URjV3MTBOSFU0RHNibkp2eTB0aw==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2023-05-10T05:10:00Z</dcterms:created>
  <dcterms:modified xsi:type="dcterms:W3CDTF">2023-08-09T07:18:00Z</dcterms:modified>
</cp:coreProperties>
</file>